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1A" w:rsidRPr="001D641A" w:rsidRDefault="00A61CD3" w:rsidP="00F54EEC">
      <w:pPr>
        <w:spacing w:after="160" w:line="360" w:lineRule="auto"/>
        <w:ind w:left="1276"/>
        <w:rPr>
          <w:rFonts w:ascii="Arial" w:hAnsi="Arial" w:cs="Arial"/>
          <w:b/>
          <w:noProof/>
          <w:lang w:eastAsia="ru-RU"/>
        </w:rPr>
      </w:pPr>
      <w:r w:rsidRPr="00A61CD3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15309AD" wp14:editId="49A7101B">
            <wp:simplePos x="0" y="0"/>
            <wp:positionH relativeFrom="column">
              <wp:posOffset>-391317</wp:posOffset>
            </wp:positionH>
            <wp:positionV relativeFrom="paragraph">
              <wp:posOffset>6643</wp:posOffset>
            </wp:positionV>
            <wp:extent cx="1325366" cy="4472090"/>
            <wp:effectExtent l="0" t="0" r="8255" b="5080"/>
            <wp:wrapNone/>
            <wp:docPr id="1" name="Рисунок 1" descr="\\gamma\Отдел продаж\Маркетинг\Мохова\герметики\фото\2016-07-28\_C9P6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amma\Отдел продаж\Маркетинг\Мохова\герметики\фото\2016-07-28\_C9P66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9" r="24472"/>
                    <a:stretch/>
                  </pic:blipFill>
                  <pic:spPr bwMode="auto">
                    <a:xfrm>
                      <a:off x="0" y="0"/>
                      <a:ext cx="1330779" cy="44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41A" w:rsidRPr="001D641A">
        <w:rPr>
          <w:rFonts w:ascii="Arial" w:hAnsi="Arial" w:cs="Arial"/>
          <w:b/>
          <w:noProof/>
          <w:lang w:eastAsia="ru-RU"/>
        </w:rPr>
        <w:t>КАРТА ТЕХНИЧЕСКИХ ДАННЫХ</w:t>
      </w:r>
    </w:p>
    <w:p w:rsidR="001D641A" w:rsidRPr="001D641A" w:rsidRDefault="001D641A" w:rsidP="00F54EEC">
      <w:pPr>
        <w:spacing w:after="160" w:line="360" w:lineRule="auto"/>
        <w:ind w:left="127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 xml:space="preserve">ГЕРМЕТИК СИЛИКОНОВЫЙ </w:t>
      </w:r>
      <w:r w:rsidR="00E43D29">
        <w:rPr>
          <w:rFonts w:ascii="Arial" w:hAnsi="Arial" w:cs="Arial"/>
          <w:b/>
          <w:noProof/>
          <w:sz w:val="20"/>
          <w:szCs w:val="20"/>
          <w:lang w:eastAsia="ru-RU"/>
        </w:rPr>
        <w:t>НЕ</w:t>
      </w: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>Й</w:t>
      </w:r>
      <w:r w:rsidR="00E43D29">
        <w:rPr>
          <w:rFonts w:ascii="Arial" w:hAnsi="Arial" w:cs="Arial"/>
          <w:b/>
          <w:noProof/>
          <w:sz w:val="20"/>
          <w:szCs w:val="20"/>
          <w:lang w:eastAsia="ru-RU"/>
        </w:rPr>
        <w:t>ТРАЛЬНЫЙ ПРОФЕССИОНАЛЬНЫЙ</w:t>
      </w: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 xml:space="preserve"> (</w:t>
      </w:r>
      <w:r w:rsidR="0045218E">
        <w:rPr>
          <w:rFonts w:ascii="Arial" w:hAnsi="Arial" w:cs="Arial"/>
          <w:b/>
          <w:noProof/>
          <w:sz w:val="20"/>
          <w:szCs w:val="20"/>
          <w:lang w:eastAsia="ru-RU"/>
        </w:rPr>
        <w:t>ПРОЗРАЧНЫЙ</w:t>
      </w: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 xml:space="preserve">) 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– силиконовый однокомпонент</w:t>
      </w:r>
      <w:r w:rsidR="00C0577F">
        <w:rPr>
          <w:rFonts w:ascii="Arial" w:hAnsi="Arial" w:cs="Arial"/>
          <w:noProof/>
          <w:sz w:val="20"/>
          <w:szCs w:val="20"/>
          <w:lang w:eastAsia="ru-RU"/>
        </w:rPr>
        <w:t>н</w:t>
      </w:r>
      <w:r w:rsidR="00E43D29">
        <w:rPr>
          <w:rFonts w:ascii="Arial" w:hAnsi="Arial" w:cs="Arial"/>
          <w:noProof/>
          <w:sz w:val="20"/>
          <w:szCs w:val="20"/>
          <w:lang w:eastAsia="ru-RU"/>
        </w:rPr>
        <w:t>ый уплотняющий герметик, предназначенный для уплотнения швов различных материалов. Идеально подходит для уплотнения и герметизации оконных и дверных рам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.</w:t>
      </w:r>
    </w:p>
    <w:p w:rsidR="001D641A" w:rsidRPr="001D641A" w:rsidRDefault="001D641A" w:rsidP="00F54EEC">
      <w:pPr>
        <w:spacing w:after="0" w:line="360" w:lineRule="auto"/>
        <w:ind w:left="127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>СВОЙСТВА</w:t>
      </w:r>
    </w:p>
    <w:p w:rsidR="001D641A" w:rsidRPr="001D641A" w:rsidRDefault="001D641A" w:rsidP="00F54EEC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Температура применения от +5˚С до +40˚С</w:t>
      </w:r>
    </w:p>
    <w:p w:rsidR="001D641A" w:rsidRPr="001D641A" w:rsidRDefault="001D641A" w:rsidP="00F54EEC">
      <w:pPr>
        <w:numPr>
          <w:ilvl w:val="0"/>
          <w:numId w:val="5"/>
        </w:numPr>
        <w:spacing w:after="16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Те</w:t>
      </w:r>
      <w:r w:rsidR="00E43D29">
        <w:rPr>
          <w:rFonts w:ascii="Arial" w:hAnsi="Arial" w:cs="Arial"/>
          <w:noProof/>
          <w:sz w:val="20"/>
          <w:szCs w:val="20"/>
          <w:lang w:eastAsia="ru-RU"/>
        </w:rPr>
        <w:t>рмоустойчивость от -40˚С до +80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˚С</w:t>
      </w:r>
    </w:p>
    <w:p w:rsidR="001D641A" w:rsidRPr="001D641A" w:rsidRDefault="001D641A" w:rsidP="00F54EEC">
      <w:pPr>
        <w:numPr>
          <w:ilvl w:val="0"/>
          <w:numId w:val="5"/>
        </w:numPr>
        <w:spacing w:after="16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Обладает отличной адгезией к </w:t>
      </w:r>
      <w:r w:rsidR="00E43D29">
        <w:rPr>
          <w:rFonts w:ascii="Arial" w:hAnsi="Arial" w:cs="Arial"/>
          <w:noProof/>
          <w:sz w:val="20"/>
          <w:szCs w:val="20"/>
          <w:lang w:eastAsia="ru-RU"/>
        </w:rPr>
        <w:t>большинству строительных материалов без использования грунтовки</w:t>
      </w:r>
    </w:p>
    <w:p w:rsidR="001D641A" w:rsidRPr="001D641A" w:rsidRDefault="001D641A" w:rsidP="00F54EEC">
      <w:pPr>
        <w:numPr>
          <w:ilvl w:val="0"/>
          <w:numId w:val="5"/>
        </w:numPr>
        <w:spacing w:after="16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Не стекает в вертикальных швах</w:t>
      </w:r>
    </w:p>
    <w:p w:rsidR="001D641A" w:rsidRPr="001D641A" w:rsidRDefault="001D641A" w:rsidP="00F54EEC">
      <w:pPr>
        <w:numPr>
          <w:ilvl w:val="0"/>
          <w:numId w:val="5"/>
        </w:numPr>
        <w:spacing w:after="16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Химически устойчив</w:t>
      </w:r>
    </w:p>
    <w:p w:rsidR="001D641A" w:rsidRPr="001D641A" w:rsidRDefault="001D641A" w:rsidP="00F54EEC">
      <w:pPr>
        <w:numPr>
          <w:ilvl w:val="0"/>
          <w:numId w:val="5"/>
        </w:numPr>
        <w:spacing w:after="16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Устойчив к ультрафиолету</w:t>
      </w:r>
      <w:r w:rsidR="00E43D29">
        <w:rPr>
          <w:rFonts w:ascii="Arial" w:hAnsi="Arial" w:cs="Arial"/>
          <w:noProof/>
          <w:sz w:val="20"/>
          <w:szCs w:val="20"/>
          <w:lang w:eastAsia="ru-RU"/>
        </w:rPr>
        <w:t>, к различным климатическим условиям, экстремальным температурам, плесени</w:t>
      </w:r>
    </w:p>
    <w:p w:rsidR="001D641A" w:rsidRPr="001D641A" w:rsidRDefault="00E43D29" w:rsidP="00F54EEC">
      <w:pPr>
        <w:numPr>
          <w:ilvl w:val="0"/>
          <w:numId w:val="5"/>
        </w:numPr>
        <w:spacing w:after="16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Сцепляется с большинством строительных материалов</w:t>
      </w:r>
      <w:r w:rsidRPr="00E43D29">
        <w:rPr>
          <w:rFonts w:ascii="Arial" w:hAnsi="Arial" w:cs="Arial"/>
          <w:noProof/>
          <w:sz w:val="20"/>
          <w:szCs w:val="20"/>
          <w:lang w:eastAsia="ru-RU"/>
        </w:rPr>
        <w:t xml:space="preserve">: </w:t>
      </w:r>
      <w:r>
        <w:rPr>
          <w:rFonts w:ascii="Arial" w:hAnsi="Arial" w:cs="Arial"/>
          <w:noProof/>
          <w:sz w:val="20"/>
          <w:szCs w:val="20"/>
          <w:lang w:eastAsia="ru-RU"/>
        </w:rPr>
        <w:t>стекло, дерево, бетон, кирпич, камень, керамика, алюминий, пластик</w:t>
      </w:r>
    </w:p>
    <w:p w:rsidR="001D641A" w:rsidRDefault="00E43D29" w:rsidP="00F54EEC">
      <w:pPr>
        <w:numPr>
          <w:ilvl w:val="0"/>
          <w:numId w:val="5"/>
        </w:numPr>
        <w:spacing w:after="16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Не вызывает коррозии, подходит для применения на слабощелочных и металлических поверхностях</w:t>
      </w:r>
    </w:p>
    <w:p w:rsidR="001D641A" w:rsidRPr="001D641A" w:rsidRDefault="001D641A" w:rsidP="00F54EEC">
      <w:pPr>
        <w:spacing w:after="16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1D641A" w:rsidRPr="001D641A" w:rsidRDefault="001D641A" w:rsidP="00F54EEC">
      <w:pPr>
        <w:spacing w:after="0" w:line="360" w:lineRule="auto"/>
        <w:ind w:left="142"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>СФЕРА ПРИМЕНЕНИЯ</w:t>
      </w:r>
    </w:p>
    <w:p w:rsidR="001D641A" w:rsidRPr="001D641A" w:rsidRDefault="00E43D29" w:rsidP="00F54EEC">
      <w:pPr>
        <w:numPr>
          <w:ilvl w:val="0"/>
          <w:numId w:val="6"/>
        </w:numPr>
        <w:spacing w:after="0" w:line="360" w:lineRule="auto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Уплотнение и герметизация оконных и дверных рам</w:t>
      </w:r>
    </w:p>
    <w:p w:rsidR="001D641A" w:rsidRPr="001D641A" w:rsidRDefault="00E43D29" w:rsidP="00F54EEC">
      <w:pPr>
        <w:numPr>
          <w:ilvl w:val="0"/>
          <w:numId w:val="6"/>
        </w:numPr>
        <w:spacing w:after="160" w:line="360" w:lineRule="auto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Общестроительные и ремонтные работы</w:t>
      </w:r>
    </w:p>
    <w:p w:rsidR="001D641A" w:rsidRDefault="00E43D29" w:rsidP="00F54EEC">
      <w:pPr>
        <w:numPr>
          <w:ilvl w:val="0"/>
          <w:numId w:val="6"/>
        </w:numPr>
        <w:spacing w:after="160" w:line="360" w:lineRule="auto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Внутренние </w:t>
      </w:r>
      <w:r w:rsidR="00F54EEC">
        <w:rPr>
          <w:rFonts w:ascii="Arial" w:hAnsi="Arial" w:cs="Arial"/>
          <w:noProof/>
          <w:sz w:val="20"/>
          <w:szCs w:val="20"/>
          <w:lang w:eastAsia="ru-RU"/>
        </w:rPr>
        <w:t>и наружные работы, влажные и сухие помещения</w:t>
      </w:r>
    </w:p>
    <w:p w:rsidR="00F54EEC" w:rsidRDefault="00F54EEC" w:rsidP="00F54EEC">
      <w:pPr>
        <w:numPr>
          <w:ilvl w:val="0"/>
          <w:numId w:val="6"/>
        </w:numPr>
        <w:spacing w:after="160" w:line="360" w:lineRule="auto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Все отделочные, уплотнительные и вентиляционные работы, остекление</w:t>
      </w:r>
    </w:p>
    <w:p w:rsidR="00F54EEC" w:rsidRPr="001D641A" w:rsidRDefault="00F54EEC" w:rsidP="00F54EEC">
      <w:pPr>
        <w:numPr>
          <w:ilvl w:val="0"/>
          <w:numId w:val="6"/>
        </w:numPr>
        <w:spacing w:after="160" w:line="360" w:lineRule="auto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Не подходит для аквариумных и подводных швов</w:t>
      </w:r>
    </w:p>
    <w:p w:rsidR="001D641A" w:rsidRPr="001D641A" w:rsidRDefault="001D641A" w:rsidP="00F54EEC">
      <w:pPr>
        <w:spacing w:after="160" w:line="360" w:lineRule="auto"/>
        <w:contextualSpacing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>СПОСОБ ПРИМЕНЕНИЯ</w:t>
      </w:r>
    </w:p>
    <w:p w:rsidR="001D641A" w:rsidRPr="001D641A" w:rsidRDefault="001D641A" w:rsidP="00F54EEC">
      <w:pPr>
        <w:spacing w:after="160" w:line="36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i/>
          <w:noProof/>
          <w:sz w:val="20"/>
          <w:szCs w:val="20"/>
          <w:lang w:eastAsia="ru-RU"/>
        </w:rPr>
        <w:t>Подготовка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: поверхность шва должна быть прочной. Предварительно поверхность очистить от пыли, обезжирить. Удалить все поврежденные и отступающие части/частицы шва.</w:t>
      </w:r>
    </w:p>
    <w:p w:rsidR="001D641A" w:rsidRPr="001D641A" w:rsidRDefault="001D641A" w:rsidP="00F54EEC">
      <w:pPr>
        <w:spacing w:after="160" w:line="36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Подготовка картриджа и шва: перед применением придайте герметику комнатную температуру </w:t>
      </w:r>
      <w:r w:rsidR="00C63302">
        <w:rPr>
          <w:rFonts w:ascii="Arial" w:hAnsi="Arial" w:cs="Arial"/>
          <w:noProof/>
          <w:sz w:val="20"/>
          <w:szCs w:val="20"/>
          <w:lang w:eastAsia="ru-RU"/>
        </w:rPr>
        <w:t xml:space="preserve">                       (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ок.+20˚С). Чтобы шов выглядел аккуратно, оклейте его малярным скотчем. </w:t>
      </w:r>
      <w:r w:rsidR="002E6891">
        <w:rPr>
          <w:rFonts w:ascii="Arial" w:hAnsi="Arial" w:cs="Arial"/>
          <w:noProof/>
          <w:sz w:val="20"/>
          <w:szCs w:val="20"/>
          <w:lang w:eastAsia="ru-RU"/>
        </w:rPr>
        <w:t>Обрежьте картридж над рез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ьбой для открытия выпуского отверстия, прикрутите адаптер и вставьте картридж в пистолет.</w:t>
      </w:r>
    </w:p>
    <w:p w:rsidR="001D641A" w:rsidRPr="001D641A" w:rsidRDefault="001D641A" w:rsidP="00F54EEC">
      <w:pPr>
        <w:spacing w:after="160" w:line="36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i/>
          <w:noProof/>
          <w:sz w:val="20"/>
          <w:szCs w:val="20"/>
          <w:lang w:eastAsia="ru-RU"/>
        </w:rPr>
        <w:t>Нанесение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: нанесите герметик как можно более равномерно.  После нанесения выровняйте его поверхность при помощи специального приспособления или пальцем, смоченным в мыльном растворе. Удалите малярный скотч, прежде чем герметик начнет затвердевать.</w:t>
      </w:r>
    </w:p>
    <w:p w:rsidR="00F54EEC" w:rsidRDefault="001D641A" w:rsidP="00F54EEC">
      <w:pPr>
        <w:spacing w:after="160" w:line="36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i/>
          <w:noProof/>
          <w:sz w:val="20"/>
          <w:szCs w:val="20"/>
          <w:lang w:eastAsia="ru-RU"/>
        </w:rPr>
        <w:t>Завершение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: При перерывах в работе, а также при замене карт</w:t>
      </w:r>
      <w:r w:rsidR="002E6891">
        <w:rPr>
          <w:rFonts w:ascii="Arial" w:hAnsi="Arial" w:cs="Arial"/>
          <w:noProof/>
          <w:sz w:val="20"/>
          <w:szCs w:val="20"/>
          <w:lang w:eastAsia="ru-RU"/>
        </w:rPr>
        <w:t>р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иджа, ослабьте рукоятку пистолета и потяните поршень назад, чтобы прекрати</w:t>
      </w:r>
      <w:r w:rsidR="00F54EEC">
        <w:rPr>
          <w:rFonts w:ascii="Arial" w:hAnsi="Arial" w:cs="Arial"/>
          <w:noProof/>
          <w:sz w:val="20"/>
          <w:szCs w:val="20"/>
          <w:lang w:eastAsia="ru-RU"/>
        </w:rPr>
        <w:t>ть выход герметика из картридж</w:t>
      </w:r>
      <w:r w:rsidR="00DF2268">
        <w:rPr>
          <w:rFonts w:ascii="Arial" w:hAnsi="Arial" w:cs="Arial"/>
          <w:noProof/>
          <w:sz w:val="20"/>
          <w:szCs w:val="20"/>
          <w:lang w:eastAsia="ru-RU"/>
        </w:rPr>
        <w:t>а</w:t>
      </w:r>
      <w:r w:rsidR="00766673">
        <w:rPr>
          <w:rFonts w:ascii="Arial" w:hAnsi="Arial" w:cs="Arial"/>
          <w:noProof/>
          <w:sz w:val="20"/>
          <w:szCs w:val="20"/>
          <w:lang w:eastAsia="ru-RU"/>
        </w:rPr>
        <w:t>.</w:t>
      </w:r>
    </w:p>
    <w:p w:rsidR="00F54EEC" w:rsidRDefault="00F54EEC" w:rsidP="00BB64DE">
      <w:pPr>
        <w:spacing w:after="16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F54EEC" w:rsidRDefault="00F54EEC" w:rsidP="00BB64DE">
      <w:pPr>
        <w:spacing w:after="16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F54EEC" w:rsidRDefault="00F54EEC" w:rsidP="00BB64DE">
      <w:pPr>
        <w:spacing w:after="16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F54EEC" w:rsidRDefault="00F54EEC" w:rsidP="00BB64DE">
      <w:pPr>
        <w:spacing w:after="16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F54EEC" w:rsidRDefault="00F54EEC" w:rsidP="00BB64DE">
      <w:pPr>
        <w:spacing w:after="16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F54EEC" w:rsidRPr="002E6891" w:rsidRDefault="00F54EEC" w:rsidP="00BB64DE">
      <w:pPr>
        <w:spacing w:after="16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F54EEC" w:rsidRPr="00F54EEC" w:rsidRDefault="00A61CD3" w:rsidP="00F54EEC">
      <w:pPr>
        <w:spacing w:after="160" w:line="360" w:lineRule="auto"/>
        <w:contextualSpacing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F54EEC">
        <w:rPr>
          <w:rFonts w:ascii="Arial" w:hAnsi="Arial" w:cs="Arial"/>
          <w:b/>
          <w:noProof/>
          <w:sz w:val="20"/>
          <w:szCs w:val="20"/>
          <w:lang w:eastAsia="ru-RU"/>
        </w:rPr>
        <w:t xml:space="preserve">ТЕХНИЧЕСКИЕ ДАННЫЕ </w:t>
      </w:r>
    </w:p>
    <w:tbl>
      <w:tblPr>
        <w:tblW w:w="9498" w:type="dxa"/>
        <w:tblInd w:w="-5" w:type="dxa"/>
        <w:tblCellMar>
          <w:left w:w="2" w:type="dxa"/>
          <w:right w:w="50" w:type="dxa"/>
        </w:tblCellMar>
        <w:tblLook w:val="04A0" w:firstRow="1" w:lastRow="0" w:firstColumn="1" w:lastColumn="0" w:noHBand="0" w:noVBand="1"/>
      </w:tblPr>
      <w:tblGrid>
        <w:gridCol w:w="4546"/>
        <w:gridCol w:w="1833"/>
        <w:gridCol w:w="3119"/>
      </w:tblGrid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Свойства 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Значение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Поверхностное высыхание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20-22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Скорость затвердения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мм / 24 ч.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2,5</w:t>
            </w:r>
            <w:r w:rsidRPr="00504D2B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-3</w:t>
            </w:r>
            <w:r w:rsidR="00D42B3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4EEC" w:rsidRPr="00F54EEC" w:rsidTr="00D42B3C">
        <w:trPr>
          <w:trHeight w:val="459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Плотность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г / см³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D42B3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0,98</w:t>
            </w:r>
          </w:p>
        </w:tc>
      </w:tr>
      <w:tr w:rsidR="00F54EEC" w:rsidRPr="00F54EEC" w:rsidTr="00A4609F">
        <w:trPr>
          <w:trHeight w:hRule="exact" w:val="22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Свойства затвердевшего герметика 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Подвижность, ISO 11 600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±</w:t>
            </w: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12,5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Рост микроорганизмов, ISO 846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2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Сопротивление потоку, ISO 7390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mm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0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Уменьшение объема, ISO 10563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18,5±1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Окончательное удлинение при разрыв</w:t>
            </w: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e, ISO 37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Н/мм2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EC" w:rsidRPr="00504D2B" w:rsidRDefault="00D42B3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 xml:space="preserve">375±25 </w:t>
            </w:r>
          </w:p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Прочность на растяжение, ISO 37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Н/мм2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EC" w:rsidRPr="00D42B3C" w:rsidRDefault="00D42B3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1,7±0,2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Модуль эластичности при удлинении, ISO 37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Н/мм2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EC" w:rsidRPr="00504D2B" w:rsidRDefault="00D42B3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 xml:space="preserve">0,8±0,1 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Твердость по Шору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35</w:t>
            </w:r>
            <w:r w:rsidR="00D42B3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±2</w:t>
            </w:r>
            <w:bookmarkStart w:id="0" w:name="_GoBack"/>
            <w:bookmarkEnd w:id="0"/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Температурная устойчивость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от - 40 до + </w:t>
            </w:r>
            <w:r w:rsidRPr="00504D2B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80</w:t>
            </w:r>
          </w:p>
        </w:tc>
      </w:tr>
    </w:tbl>
    <w:p w:rsidR="00A02B8F" w:rsidRDefault="00F54EEC" w:rsidP="00F54EEC">
      <w:pPr>
        <w:spacing w:after="160" w:line="360" w:lineRule="auto"/>
        <w:contextualSpacing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F54EEC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</w:p>
    <w:p w:rsidR="00F8640A" w:rsidRPr="00F54EEC" w:rsidRDefault="00F8640A" w:rsidP="00F54EEC">
      <w:pPr>
        <w:spacing w:after="160" w:line="360" w:lineRule="auto"/>
        <w:contextualSpacing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t>Срок годности 18 мес, объем 280 мл.</w:t>
      </w:r>
    </w:p>
    <w:p w:rsidR="001D641A" w:rsidRPr="001D641A" w:rsidRDefault="00C0577F" w:rsidP="002E6891">
      <w:pPr>
        <w:spacing w:after="160" w:line="360" w:lineRule="auto"/>
        <w:contextualSpacing/>
        <w:jc w:val="both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БЕЗОПАС</w:t>
      </w:r>
      <w:r w:rsidR="001D641A" w:rsidRPr="001D641A">
        <w:rPr>
          <w:b/>
          <w:noProof/>
          <w:sz w:val="24"/>
          <w:szCs w:val="24"/>
          <w:lang w:eastAsia="ru-RU"/>
        </w:rPr>
        <w:t>НОСТЬ И МЕРЫ ПРЕДОСТОРОЖНОСТИ</w:t>
      </w:r>
    </w:p>
    <w:p w:rsidR="001D641A" w:rsidRPr="00504D2B" w:rsidRDefault="001D641A" w:rsidP="00504D2B">
      <w:pPr>
        <w:spacing w:after="160"/>
        <w:ind w:left="1843" w:hanging="184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DAFFBB" wp14:editId="4C919461">
            <wp:simplePos x="0" y="0"/>
            <wp:positionH relativeFrom="column">
              <wp:posOffset>91932</wp:posOffset>
            </wp:positionH>
            <wp:positionV relativeFrom="paragraph">
              <wp:posOffset>32071</wp:posOffset>
            </wp:positionV>
            <wp:extent cx="1029135" cy="1029135"/>
            <wp:effectExtent l="0" t="0" r="0" b="0"/>
            <wp:wrapNone/>
            <wp:docPr id="2" name="Рисунок 2" descr="C:\Users\user\Desktop\57156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715600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35" cy="102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41A">
        <w:rPr>
          <w:noProof/>
          <w:sz w:val="24"/>
          <w:szCs w:val="24"/>
          <w:lang w:eastAsia="ru-RU"/>
        </w:rPr>
        <w:t xml:space="preserve">                                  </w:t>
      </w:r>
      <w:r w:rsidR="00F54EEC" w:rsidRPr="00504D2B">
        <w:rPr>
          <w:rFonts w:ascii="Arial" w:hAnsi="Arial" w:cs="Arial"/>
          <w:noProof/>
          <w:sz w:val="20"/>
          <w:szCs w:val="20"/>
          <w:lang w:eastAsia="ru-RU"/>
        </w:rPr>
        <w:t>Пользоваться защитными: перчатками, одеждой, средствами защиты глаз, лица. При попадании на кожу вызывает слабое раздражение, может вызвать аллергическую реакцию.</w:t>
      </w:r>
      <w:r w:rsidR="008300E1" w:rsidRPr="00504D2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F54EEC" w:rsidRPr="00504D2B">
        <w:rPr>
          <w:rFonts w:ascii="Arial" w:hAnsi="Arial" w:cs="Arial"/>
          <w:noProof/>
          <w:sz w:val="20"/>
          <w:szCs w:val="20"/>
          <w:lang w:eastAsia="ru-RU"/>
        </w:rPr>
        <w:t>Избегать вдыхания паров.  При попадании на кожу промыть большим количеством воды. Если происходит раздражение кожи или появление сыпи: обратитья к врачу, иметь при себе упаковку продукта или маркировочный знак. Не допускать попадания в окружающую среду.</w:t>
      </w:r>
      <w:r w:rsidRPr="00504D2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F54EEC" w:rsidRPr="00504D2B">
        <w:rPr>
          <w:rFonts w:ascii="Arial" w:hAnsi="Arial" w:cs="Arial"/>
          <w:noProof/>
          <w:sz w:val="20"/>
          <w:szCs w:val="20"/>
          <w:lang w:eastAsia="ru-RU"/>
        </w:rPr>
        <w:t>Вредно для водных организмов с долгосрочными последствиями. Хранить в недоступном для детей месте.</w:t>
      </w:r>
      <w:r w:rsidRPr="00504D2B">
        <w:rPr>
          <w:rFonts w:ascii="Arial" w:hAnsi="Arial" w:cs="Arial"/>
          <w:noProof/>
          <w:sz w:val="20"/>
          <w:szCs w:val="20"/>
          <w:lang w:eastAsia="ru-RU"/>
        </w:rPr>
        <w:t xml:space="preserve">  </w:t>
      </w:r>
    </w:p>
    <w:p w:rsidR="001D641A" w:rsidRPr="00504D2B" w:rsidRDefault="001D641A" w:rsidP="00504D2B">
      <w:pPr>
        <w:spacing w:after="160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504D2B">
        <w:rPr>
          <w:rFonts w:ascii="Arial" w:hAnsi="Arial" w:cs="Arial"/>
          <w:noProof/>
          <w:sz w:val="20"/>
          <w:szCs w:val="20"/>
          <w:lang w:eastAsia="ru-RU"/>
        </w:rPr>
        <w:t xml:space="preserve">Оптимальная температура хранения: от +5˚С до +30˚С. Не допускать длительного нагрева свыше +30˚С, а также длительной заморозки при хранении. </w:t>
      </w:r>
    </w:p>
    <w:p w:rsidR="004A7DEA" w:rsidRDefault="004A7DEA" w:rsidP="00504D2B">
      <w:pPr>
        <w:jc w:val="both"/>
        <w:rPr>
          <w:rFonts w:ascii="Arial" w:hAnsi="Arial" w:cs="Arial"/>
          <w:b/>
        </w:rPr>
      </w:pPr>
    </w:p>
    <w:sectPr w:rsidR="004A7DEA" w:rsidSect="004A7DEA">
      <w:headerReference w:type="default" r:id="rId10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8F" w:rsidRDefault="00807B8F" w:rsidP="00DF3265">
      <w:pPr>
        <w:spacing w:after="0" w:line="240" w:lineRule="auto"/>
      </w:pPr>
      <w:r>
        <w:separator/>
      </w:r>
    </w:p>
  </w:endnote>
  <w:endnote w:type="continuationSeparator" w:id="0">
    <w:p w:rsidR="00807B8F" w:rsidRDefault="00807B8F" w:rsidP="00DF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8F" w:rsidRDefault="00807B8F" w:rsidP="00DF3265">
      <w:pPr>
        <w:spacing w:after="0" w:line="240" w:lineRule="auto"/>
      </w:pPr>
      <w:r>
        <w:separator/>
      </w:r>
    </w:p>
  </w:footnote>
  <w:footnote w:type="continuationSeparator" w:id="0">
    <w:p w:rsidR="00807B8F" w:rsidRDefault="00807B8F" w:rsidP="00DF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C8" w:rsidRDefault="00E20DC8">
    <w:pPr>
      <w:pStyle w:val="a7"/>
    </w:pPr>
    <w:r>
      <w:rPr>
        <w:noProof/>
        <w:lang w:eastAsia="ru-RU"/>
      </w:rPr>
      <w:drawing>
        <wp:inline distT="0" distB="0" distL="0" distR="0">
          <wp:extent cx="1410335" cy="274320"/>
          <wp:effectExtent l="1905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476C"/>
    <w:multiLevelType w:val="hybridMultilevel"/>
    <w:tmpl w:val="9C8C1C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7BC"/>
    <w:multiLevelType w:val="hybridMultilevel"/>
    <w:tmpl w:val="C1FA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787"/>
    <w:multiLevelType w:val="hybridMultilevel"/>
    <w:tmpl w:val="C49AE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445D590C"/>
    <w:multiLevelType w:val="hybridMultilevel"/>
    <w:tmpl w:val="F512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B7610"/>
    <w:multiLevelType w:val="hybridMultilevel"/>
    <w:tmpl w:val="2B441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102F24"/>
    <w:multiLevelType w:val="hybridMultilevel"/>
    <w:tmpl w:val="64022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56"/>
    <w:rsid w:val="000044BF"/>
    <w:rsid w:val="00005D12"/>
    <w:rsid w:val="000847CA"/>
    <w:rsid w:val="000918BF"/>
    <w:rsid w:val="000E7D24"/>
    <w:rsid w:val="00106D78"/>
    <w:rsid w:val="00133E17"/>
    <w:rsid w:val="00140405"/>
    <w:rsid w:val="001D12F0"/>
    <w:rsid w:val="001D641A"/>
    <w:rsid w:val="001E3EE4"/>
    <w:rsid w:val="0023683A"/>
    <w:rsid w:val="0026099E"/>
    <w:rsid w:val="002E23C1"/>
    <w:rsid w:val="002E6891"/>
    <w:rsid w:val="00304EB4"/>
    <w:rsid w:val="003050CB"/>
    <w:rsid w:val="00310453"/>
    <w:rsid w:val="00313B3B"/>
    <w:rsid w:val="0040541A"/>
    <w:rsid w:val="00442E17"/>
    <w:rsid w:val="0045218E"/>
    <w:rsid w:val="00467E14"/>
    <w:rsid w:val="00474795"/>
    <w:rsid w:val="004A7DEA"/>
    <w:rsid w:val="004E726F"/>
    <w:rsid w:val="00504D2B"/>
    <w:rsid w:val="00534851"/>
    <w:rsid w:val="005865AE"/>
    <w:rsid w:val="005D4AC5"/>
    <w:rsid w:val="006C76C7"/>
    <w:rsid w:val="006C76E8"/>
    <w:rsid w:val="006D0BFE"/>
    <w:rsid w:val="006E54FB"/>
    <w:rsid w:val="00702F82"/>
    <w:rsid w:val="00726861"/>
    <w:rsid w:val="00766673"/>
    <w:rsid w:val="00767F33"/>
    <w:rsid w:val="007A4901"/>
    <w:rsid w:val="007B4BE3"/>
    <w:rsid w:val="007D07E9"/>
    <w:rsid w:val="007D39C9"/>
    <w:rsid w:val="0080304F"/>
    <w:rsid w:val="00807B8F"/>
    <w:rsid w:val="00812AB1"/>
    <w:rsid w:val="008300E1"/>
    <w:rsid w:val="00983B94"/>
    <w:rsid w:val="009D75EB"/>
    <w:rsid w:val="009D7B72"/>
    <w:rsid w:val="00A02B8F"/>
    <w:rsid w:val="00A25482"/>
    <w:rsid w:val="00A61CD3"/>
    <w:rsid w:val="00AC7824"/>
    <w:rsid w:val="00AD6D13"/>
    <w:rsid w:val="00B56334"/>
    <w:rsid w:val="00B71E77"/>
    <w:rsid w:val="00BB64DE"/>
    <w:rsid w:val="00BE6C56"/>
    <w:rsid w:val="00BF5F00"/>
    <w:rsid w:val="00C0577F"/>
    <w:rsid w:val="00C11642"/>
    <w:rsid w:val="00C133FE"/>
    <w:rsid w:val="00C42AC8"/>
    <w:rsid w:val="00C432F7"/>
    <w:rsid w:val="00C574BB"/>
    <w:rsid w:val="00C63302"/>
    <w:rsid w:val="00C9111C"/>
    <w:rsid w:val="00C93751"/>
    <w:rsid w:val="00D42B3C"/>
    <w:rsid w:val="00DA0F1B"/>
    <w:rsid w:val="00DA2211"/>
    <w:rsid w:val="00DA61B3"/>
    <w:rsid w:val="00DB755E"/>
    <w:rsid w:val="00DE1056"/>
    <w:rsid w:val="00DF2268"/>
    <w:rsid w:val="00DF3265"/>
    <w:rsid w:val="00E20DC8"/>
    <w:rsid w:val="00E43D29"/>
    <w:rsid w:val="00E51446"/>
    <w:rsid w:val="00E74AF6"/>
    <w:rsid w:val="00EC1D98"/>
    <w:rsid w:val="00EF7FE7"/>
    <w:rsid w:val="00F35643"/>
    <w:rsid w:val="00F42376"/>
    <w:rsid w:val="00F504AF"/>
    <w:rsid w:val="00F546F1"/>
    <w:rsid w:val="00F54EEC"/>
    <w:rsid w:val="00F8640A"/>
    <w:rsid w:val="00FC42BB"/>
    <w:rsid w:val="00FD4EEE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6DF6F74-6B1F-488B-BBC4-C531AA86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FE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6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6C56"/>
    <w:pPr>
      <w:ind w:left="720"/>
      <w:contextualSpacing/>
    </w:pPr>
  </w:style>
  <w:style w:type="table" w:styleId="a6">
    <w:name w:val="Table Grid"/>
    <w:basedOn w:val="a1"/>
    <w:uiPriority w:val="59"/>
    <w:rsid w:val="007B4B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DF32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326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32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3265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39"/>
    <w:rsid w:val="001D641A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0116-B77B-4394-B3F4-AEE73A1D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PFFL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Microsoft Office</cp:lastModifiedBy>
  <cp:revision>9</cp:revision>
  <cp:lastPrinted>2016-08-19T12:49:00Z</cp:lastPrinted>
  <dcterms:created xsi:type="dcterms:W3CDTF">2016-08-19T12:25:00Z</dcterms:created>
  <dcterms:modified xsi:type="dcterms:W3CDTF">2016-08-24T07:50:00Z</dcterms:modified>
</cp:coreProperties>
</file>